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792" w:rsidRPr="00083792" w:rsidRDefault="00083792" w:rsidP="00083792">
      <w:pPr>
        <w:shd w:val="clear" w:color="auto" w:fill="FFFFFF"/>
        <w:spacing w:before="100" w:beforeAutospacing="1" w:after="100" w:afterAutospacing="1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ru-RU"/>
        </w:rPr>
      </w:pPr>
      <w:bookmarkStart w:id="0" w:name="_GoBack"/>
      <w:r w:rsidRPr="00083792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ru-RU"/>
        </w:rPr>
        <w:t>Итоговое сочинение в 2026-2027 учебном году</w:t>
      </w:r>
    </w:p>
    <w:bookmarkEnd w:id="0"/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О датах проведения итогового сочинения (изложения), порядке проведения и проверки итогового сочинения (изложения), сроках и местах регистрации 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РАСПИСАНИЕ ПРОВЕДЕНИЯ ИТОГОВОГО СОЧИНЕНИЯ (ИЗЛОЖЕНИЯ)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сочинение (изложение) проводится в </w:t>
      </w: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первую среду декабря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последнего года обучения. В 2026-2027 учебном году датой написание итогового сочинения (изложения) является </w:t>
      </w: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2 декабря 2026 года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. Дополнительные сроки: </w:t>
      </w: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3 февраля и 14 апреля 2027 года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К написанию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итогового сочинения (изложения) в дополнительные даты в текущем учебном году (в первую среду февраля и вторую среду апреля) </w:t>
      </w: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допускаются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:</w:t>
      </w:r>
    </w:p>
    <w:p w:rsidR="00083792" w:rsidRPr="00083792" w:rsidRDefault="00083792" w:rsidP="000837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участники итогового сочинения (изложения) (за исключением лиц, указанных в пункте 24 Порядка), получившие по итоговому сочинению (изложению) неудовлетворительный результат («незачет»);</w:t>
      </w:r>
      <w:proofErr w:type="gramEnd"/>
    </w:p>
    <w:p w:rsidR="00083792" w:rsidRPr="00083792" w:rsidRDefault="00083792" w:rsidP="000837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участники итогового сочинения (изложения) (за исключением лиц, указанных в пункте 24 Порядка), удаленные с итогового сочинения (изложения) за нарушение требований, установленных подпунктом 1 пункта 28 Порядка;</w:t>
      </w:r>
    </w:p>
    <w:p w:rsidR="00083792" w:rsidRPr="00083792" w:rsidRDefault="00083792" w:rsidP="000837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участники итогового сочинения (изложения), не явившиеся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083792" w:rsidRPr="00083792" w:rsidRDefault="00083792" w:rsidP="0008379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участники итогового сочинения (изложения),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УЧАСТНИКИ ИТОГОВОГО СОЧИНЕНИЯ (ИЗЛОЖЕНИЯ)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Итоговое сочинение (изложение) как условие допуска к ГИА-11 проводится </w:t>
      </w: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для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:</w:t>
      </w:r>
    </w:p>
    <w:p w:rsidR="00083792" w:rsidRPr="00083792" w:rsidRDefault="00083792" w:rsidP="00083792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обучающихся XI (XII) классов;</w:t>
      </w:r>
    </w:p>
    <w:p w:rsidR="00083792" w:rsidRPr="00083792" w:rsidRDefault="00083792" w:rsidP="00083792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иностранных граждан, лиц без гражданства, в том числе соотечественников за рубежом, беженцев и вынужденных переселенцев, освоивших образовательные программы среднего общего образования в очной, очно-заочной или заочной формах, а также для лиц, освоивших образовательные программы среднего общего образования в форме семейного образования или самообразования;</w:t>
      </w:r>
      <w:proofErr w:type="gramEnd"/>
    </w:p>
    <w:p w:rsidR="00083792" w:rsidRPr="00083792" w:rsidRDefault="00083792" w:rsidP="00083792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lastRenderedPageBreak/>
        <w:t>лиц, обучавшихся по не имеющей государственной аккредитации образовательной программе среднего общего образования, а также обучающихся, получающих среднее общее образование в рамках освоения образовательных программ среднего профессионального образования, в том числе образовательных программ среднего профессионального образования, интегрированных с образовательными программами основного общего и среднего общего образования (в случае прохождения ГИА экстерном в организации, осуществляющей образовательную деятельность по имеющей государственную аккредитацию образовательной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программе среднего общего образования с последующим получением аттестата о среднем общем образовании);</w:t>
      </w:r>
    </w:p>
    <w:p w:rsidR="00083792" w:rsidRPr="00083792" w:rsidRDefault="00083792" w:rsidP="00083792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обучающихся по образовательным программам среднего общего образования в специальных учебно-воспитательных учреждениях закрытого типа, а также в учреждениях, исполняющих наказание в виде лишения свободы;</w:t>
      </w:r>
      <w:proofErr w:type="gramEnd"/>
    </w:p>
    <w:p w:rsidR="00083792" w:rsidRPr="00083792" w:rsidRDefault="00083792" w:rsidP="0008379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обучающихся с ограниченными возможностями здоровья, детей-инвалидов и инвалидов по образовательным программам среднего общего образования.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сочинение в целях использования его результатов при приеме в образовательные организации высшего образования по желанию</w:t>
      </w: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 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также может проводиться </w:t>
      </w: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для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:</w:t>
      </w:r>
    </w:p>
    <w:p w:rsidR="00083792" w:rsidRPr="00083792" w:rsidRDefault="00083792" w:rsidP="00083792">
      <w:pPr>
        <w:numPr>
          <w:ilvl w:val="0"/>
          <w:numId w:val="3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лиц, освоивших образовательные программы среднего общего образования в предыдущие годы и имеющих документ об образовании, подтверждающий получение среднего общего образования (или образовательные программы среднего (полного) общего образования — для лиц, получивших документ об образовании, подтверждающий получение среднего (полного) общего образования, до 1 сентября 2013 года);</w:t>
      </w:r>
    </w:p>
    <w:p w:rsidR="00083792" w:rsidRPr="00083792" w:rsidRDefault="00083792" w:rsidP="00083792">
      <w:pPr>
        <w:numPr>
          <w:ilvl w:val="0"/>
          <w:numId w:val="3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граждан, имеющих среднее общее образование, полученное в иностранных образовательных организациях;</w:t>
      </w:r>
    </w:p>
    <w:p w:rsidR="00083792" w:rsidRPr="00083792" w:rsidRDefault="00083792" w:rsidP="00083792">
      <w:pPr>
        <w:numPr>
          <w:ilvl w:val="0"/>
          <w:numId w:val="3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лиц, обучающихся по образовательным программам среднего профессионального образования;</w:t>
      </w:r>
    </w:p>
    <w:p w:rsidR="00083792" w:rsidRPr="00083792" w:rsidRDefault="00083792" w:rsidP="00083792">
      <w:pPr>
        <w:numPr>
          <w:ilvl w:val="0"/>
          <w:numId w:val="3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лиц, получающих среднее общее образование в иностранных образовательных организациях;</w:t>
      </w:r>
    </w:p>
    <w:p w:rsidR="00083792" w:rsidRPr="00083792" w:rsidRDefault="00083792" w:rsidP="0008379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лиц, допущенных к ГИА-11 в предыдущие годы, но не прошедших ГИА-11 или получивших на ГИА-11 неудовлетворительные результаты более чем по одному обязательному учебному предмету, либо получивших повторно неудовлетворительный результат по одному из этих предметов на ГИА-11 в дополнительные сроки.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Изложение вправе писать следующие категории лиц:</w:t>
      </w:r>
    </w:p>
    <w:p w:rsidR="00083792" w:rsidRPr="00083792" w:rsidRDefault="00083792" w:rsidP="00083792">
      <w:pPr>
        <w:numPr>
          <w:ilvl w:val="0"/>
          <w:numId w:val="4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обучающиеся XI (XII) классов с ограниченными возможностями здоровья;</w:t>
      </w:r>
    </w:p>
    <w:p w:rsidR="00083792" w:rsidRPr="00083792" w:rsidRDefault="00083792" w:rsidP="00083792">
      <w:pPr>
        <w:numPr>
          <w:ilvl w:val="0"/>
          <w:numId w:val="4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lastRenderedPageBreak/>
        <w:t>лица, обучающиеся по не имеющей государственной аккредитации образовательной программе среднего общего образования, а также обучающиеся, получающие среднее общее образование в рамках освоения образовательных программ среднего профессионального образования, в том числе образовательных программ среднего профессионального образования, интегрированных с образовательными программами основного общего и среднего общего образования (в случае прохождения ГИА-11 экстерном в организации, осуществляющей образовательную деятельность по имеющей государственную аккредитацию образовательной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программе среднего общего образования с последующим получением аттестата о среднем общем образовании) с ограниченными возможностями здоровья;</w:t>
      </w:r>
    </w:p>
    <w:p w:rsidR="00083792" w:rsidRPr="00083792" w:rsidRDefault="00083792" w:rsidP="00083792">
      <w:pPr>
        <w:numPr>
          <w:ilvl w:val="0"/>
          <w:numId w:val="4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дети-инвалиды и инвалиды;</w:t>
      </w:r>
    </w:p>
    <w:p w:rsidR="00083792" w:rsidRPr="00083792" w:rsidRDefault="00083792" w:rsidP="00083792">
      <w:pPr>
        <w:numPr>
          <w:ilvl w:val="0"/>
          <w:numId w:val="4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обучающиеся в специальных учебно-воспитательных учреждениях закрытого типа, а также в учреждениях, исполняющих наказание в виде лишения свободы;</w:t>
      </w:r>
    </w:p>
    <w:p w:rsidR="00083792" w:rsidRPr="00083792" w:rsidRDefault="00083792" w:rsidP="0008379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обучающиеся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 на основании заключения медицинской организации.</w:t>
      </w:r>
      <w:proofErr w:type="gramEnd"/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Повторно допускаются к написанию итогового сочинения (изложения) в дополнительные сроки в текущем учебном году:</w:t>
      </w:r>
    </w:p>
    <w:p w:rsidR="00083792" w:rsidRPr="00083792" w:rsidRDefault="00083792" w:rsidP="00083792">
      <w:pPr>
        <w:numPr>
          <w:ilvl w:val="0"/>
          <w:numId w:val="5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обучающиеся XI (XII) классов, лица, проходящие ГИА экстерном в организации, осуществляющей образовательную деятельность по имеющей государственную аккредитацию образовательной программе среднего общего образования с последующим получением аттестата о среднем общем образовании, получившие по итоговому сочинению (изложению) неудовлетворительный результат («незачет»);</w:t>
      </w:r>
    </w:p>
    <w:p w:rsidR="00083792" w:rsidRPr="00083792" w:rsidRDefault="00083792" w:rsidP="00083792">
      <w:pPr>
        <w:numPr>
          <w:ilvl w:val="0"/>
          <w:numId w:val="5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обучающиеся XI (XII) классов, лица, проходящие ГИА экстерном в организации, осуществляющей образовательную деятельность по имеющей государственную аккредитацию образовательной программе среднего общего образования с последующим получением аттестата о среднем общем образовании, удаленные с итогового сочинения (изложения) за нарушение требований, установленных пунктом 27 настоящего Порядка;</w:t>
      </w:r>
      <w:proofErr w:type="gramEnd"/>
    </w:p>
    <w:p w:rsidR="00083792" w:rsidRPr="00083792" w:rsidRDefault="00083792" w:rsidP="00083792">
      <w:pPr>
        <w:numPr>
          <w:ilvl w:val="0"/>
          <w:numId w:val="5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участники итогового сочинения (изложения), не явившиеся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083792" w:rsidRPr="00083792" w:rsidRDefault="00083792" w:rsidP="0008379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участники итогового сочинения (изложения),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lastRenderedPageBreak/>
        <w:t>Обучающиеся, получившие неудовлетворительный результат («незачет») за итоговое сочинение (изложение), могут быть повторно допущены к участию в итоговом сочинении (изложении) в текущем учебном году, но не более двух раз и только в дополнительные сроки, установленные расписанием проведения итогового сочинения (изложения).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ПОРЯДОК ПОДАЧИ ЗАЯВЛЕНИЯ НА УЧАСТИЕ В ИТОГОВОМ СОЧИНЕНИИ (ИЗЛОЖЕНИИ)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Для участия в итоговом сочинении (изложении) необходимо подать заявление не </w:t>
      </w: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позднее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чем за две недели до начала проведения итогового сочинения (изложения):</w:t>
      </w:r>
    </w:p>
    <w:p w:rsidR="00083792" w:rsidRPr="00083792" w:rsidRDefault="00083792" w:rsidP="00083792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обучающимся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– в образовательные организации, в которых обучающиеся осваивают образовательные программы среднего общего образования;</w:t>
      </w:r>
    </w:p>
    <w:p w:rsidR="00083792" w:rsidRPr="00083792" w:rsidRDefault="00083792" w:rsidP="00083792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лицам, проходящим ГИА экстерном в организации, осуществляющей образовательную деятельность по имеющей государственную аккредитацию образовательной программе среднего общего образования с последующим получением аттестата о среднем общем образовании – в образовательные организации по выбору указанных лиц;</w:t>
      </w:r>
    </w:p>
    <w:p w:rsidR="00083792" w:rsidRPr="00083792" w:rsidRDefault="00083792" w:rsidP="00083792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лицам, участвующим в итоговом сочинении по желанию – в места регистрации для участия в написании итогового сочинения, определенные органами исполнительной власти субъектов Российской Федерации, осуществляющими государственное управление в сфере образования;</w:t>
      </w:r>
    </w:p>
    <w:p w:rsidR="00083792" w:rsidRPr="00083792" w:rsidRDefault="00083792" w:rsidP="00083792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лиц со справкой об обучении, участвующим в итоговом сочинении по желанию — в организации, осуществляющие образовательную деятельность, в которых указанные лица восстанавливаются на срок, необходимый для прохождения ГИА-11.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Участники итогового сочинения (изложения) с ограниченными возможностями здоровья при подаче заявлений об участии в итоговом сочинении предъявляют оригинал или надлежащим образом заверенную копию рекомендаций ПМПК.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Участники итогового сочинения (изложения) – дети-инвалиды и инвалиды — оригинал или надлежащим образом заверенную копию справки, подтверждающей инвалидность.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Лица, участвующие в сочинении по желанию, самостоятельно выбирают дату участия в итоговом сочинении из числа </w:t>
      </w: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установленных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расписанием проведения итогового сочинения (изложения). Выбранную дату участия в итоговом сочинении такие лица указывают в заявлении.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ПРОДОЛЖИТЕЛЬНОСТЬ ПРОВЕДЕНИЯ ИТОГОВОГО СОЧИНЕНИЯ (ИЗЛОЖЕНИЯ)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lastRenderedPageBreak/>
        <w:t>Продолжительность написания итогового сочинения (изложения) составляет3 часа 55 минут (235 минут)</w:t>
      </w: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.В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продолжительность написания итогового сочинения (изложения) не включается время, выделенное на подготовительные мероприятия (инструктаж участников итогового сочинения (изложения), заполнение ими регистрационных полей бланков и др.), а также на перенос ассистентом в стандартные бланки записи итогового сочинения (изложения), выполненного слепыми и слабовидящими участниками итогового сочинения (изложения) в специально предусмотренных тетрадях, выполненного в бланках итогового сочинения (изложения) увеличенного размера, итогового сочинения (изложения), выполненного на компьютере, устных итоговых сочинений (изложений) из аудиозаписей.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Для участников итогового сочинения (изложения) с ОВЗ, в том числе лиц, обучающихся по состоянию здоровья на дому, в медицинских организациях, участников итогового сочинения (изложения) – детей-инвалидов и инвалидов продолжительность написания итогового сочинения (изложения) увеличивается на 1,5 часа.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При продолжительности итогового сочинения (изложения) более четырех часов организуется питание участников итогового сочинения (изложения) в порядке, определенном ОИВ.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сочинение (изложение) проводится в образовательных организациях, в которых обучающиеся осваивают образовательные программы среднего общего образования, и (или) местах проведения итогового сочинения (изложения), определенных ОИВ.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сочинение (изложение) начинается в 10.00 по местному времени.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Во время проведения итогового сочинения (изложения) на рабочем столе участников итогового сочинения (изложения) помимо бланка регистрации и бланков записи (дополнительных бланков записи), находятся:</w:t>
      </w:r>
    </w:p>
    <w:p w:rsidR="00083792" w:rsidRPr="00083792" w:rsidRDefault="00083792" w:rsidP="00083792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ручка (</w:t>
      </w:r>
      <w:proofErr w:type="spell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гелевая</w:t>
      </w:r>
      <w:proofErr w:type="spell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или капиллярная с чернилами черного цвета); документ, удостоверяющий личность;</w:t>
      </w:r>
    </w:p>
    <w:p w:rsidR="00083792" w:rsidRPr="00083792" w:rsidRDefault="00083792" w:rsidP="00083792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для участников итогового сочинения – орфографический словарь, выданный по месту проведения итогового сочинения; для участников итогового изложения – орфографический и толковый словари, выданные по месту проведения итогового изложения;</w:t>
      </w:r>
    </w:p>
    <w:p w:rsidR="00083792" w:rsidRPr="00083792" w:rsidRDefault="00083792" w:rsidP="00083792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лекарства (при необходимости);</w:t>
      </w:r>
    </w:p>
    <w:p w:rsidR="00083792" w:rsidRPr="00083792" w:rsidRDefault="00083792" w:rsidP="00083792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продукты питания для дополнительного приема пищи (перекус), бутилированная питьевая вода при условии, что упаковка указанных продуктов питания и воды, а также их потребление не будут отвлекать 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lastRenderedPageBreak/>
        <w:t>других участников итогового сочинения (изложения) от написания ими итогового сочинения (изложения) (при необходимости);</w:t>
      </w:r>
    </w:p>
    <w:p w:rsidR="00083792" w:rsidRPr="00083792" w:rsidRDefault="00083792" w:rsidP="00083792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инструкция для участников итогового сочинения (изложения);</w:t>
      </w:r>
    </w:p>
    <w:p w:rsidR="00083792" w:rsidRPr="00083792" w:rsidRDefault="00083792" w:rsidP="00083792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черновики;</w:t>
      </w:r>
    </w:p>
    <w:p w:rsidR="00083792" w:rsidRPr="00083792" w:rsidRDefault="00083792" w:rsidP="0008379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для участников итогового сочинения (изложения) с ОВЗ, участников итогового сочинения (изложения) – детей-инвалидов и инвалидов – специальные технические средства (при необходимости).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Во время проведения итогового сочинения (изложения) участникам итогового сочинения (изложения) запрещается иметь при себе средства связи, фото-, аудио и 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словари, пользоваться текстами литературного материала (художественные произведения, дневники, мемуары, публицистика, другие литературные источники).</w:t>
      </w:r>
      <w:proofErr w:type="gramEnd"/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Участники итогового сочинения (изложения), нарушившие установленные требования, удаляются с итогового сочинения (изложения) членом комиссии по проведению итогового сочинения (изложения).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Проверка итогового сочинения (изложения) участников итогового сочинения (изложения) осуществляется лицами, входящими в состав комиссии по проверке итогового сочинения (изложения), в соответствии с критериями оценивания итогового сочинения (изложения), разработанными </w:t>
      </w:r>
      <w:proofErr w:type="spell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Рособрнадзором</w:t>
      </w:r>
      <w:proofErr w:type="spell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. Результатом проверки итогового сочинения (изложения) является «зачет» или «незачет».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Проверка итогового сочинения (изложения) и обработка материалов итогового сочинения (изложения) должны завершиться в следующие сроки:</w:t>
      </w:r>
    </w:p>
    <w:p w:rsidR="00083792" w:rsidRPr="00083792" w:rsidRDefault="00083792" w:rsidP="0008379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сочинение (изложение), проведенное в основную дату проведения итогового сочинения (изложения) и в первую среду февраля, — не позднее чем через двенадцать календарных дней с соответствующей даты проведения итогового сочинения (изложения);</w:t>
      </w:r>
    </w:p>
    <w:p w:rsidR="00083792" w:rsidRPr="00083792" w:rsidRDefault="00083792" w:rsidP="0008379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итоговое сочинение (изложение), проведенное во вторую среду апреля, а также в дополнительную дату, определенную </w:t>
      </w:r>
      <w:proofErr w:type="spell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Рособрнадзором</w:t>
      </w:r>
      <w:proofErr w:type="spell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, — не позднее чем через восемь календарных дней </w:t>
      </w: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с даты проведения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итогового сочинения (изложения).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ПОРЯДОК ПРОВЕРКИ И ОЦЕНИВАНИЯ ИТОГОВОГО СОЧИНЕНИЯ (ИЗЛОЖЕНИЯ)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Каждое итоговое сочинение (изложение) участников итогового сочинения (изложения) проверяется одним экспертом один раз.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lastRenderedPageBreak/>
        <w:t xml:space="preserve">К проверке по критериям оценивания, разработанным </w:t>
      </w:r>
      <w:proofErr w:type="spell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Рособрнадзором</w:t>
      </w:r>
      <w:proofErr w:type="spell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, допускаются итоговые сочинения (изложения), соответствующие установленным требованиям.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ТРЕБОВАНИЯ К СОЧИНЕНИЮ: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u w:val="single"/>
          <w:lang w:eastAsia="ru-RU"/>
        </w:rPr>
        <w:t>Требование № 1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. «Объем итогового сочинения»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Рекомендуемое количество слов – от 350.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Максимальное количество слов в итоговом сочинении не устанавливается. Если в итоговом сочинении менее 250 слов (в подсчет включаются все слова, в том числе и служебные), то выставляется «незачет» за невыполнение требования № 1 и «незачет» за работу в целом (такое итоговое сочинение не проверяется по требованию № 2 «Самостоятельность написания итогового сочинения (изложения)» и критериям оценивания).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В клетки по всем требованиям (№ 1 и № 2) и критериям оценивания выставляется «незачет». В поле «Результат проверки сочинения (изложения)» ставится «незачет».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u w:val="single"/>
          <w:lang w:eastAsia="ru-RU"/>
        </w:rPr>
        <w:t>Требование № 2.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«Самостоятельность написания итогового сочинения»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сочинение выполняется самостоятельно.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Не допускается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списывание сочинения (фрагментов сочинения) из какого-либо источника или воспроизведение по памяти чужого текста (работа другого участника, текст, опубликованный в бумажном и (или) электронном виде, и др.).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Допускается прямое или косвенное цитирование с обязательной ссылкой на источник (ссылка дается в свободной форме). Объем цитирования не должен превышать объем собственного текста участника итогового сочинения.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Если итоговое сочинение признано несамостоятельным, то выставляется «незачет» за невыполнение требования № 2 и «незачет» за работу в целом (такое итоговое сочинение не проверяется по критериям оценивания).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Выставляется «незачет» за невыполнение требования № 2. В клетки по всем критериям оценивания выставляется «незачет». В поле «Результат проверки сочинения (изложения)» ставится «незачет».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ТРЕБОВАНИЯ К ИЗЛОЖЕНИЮ: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u w:val="single"/>
          <w:lang w:eastAsia="ru-RU"/>
        </w:rPr>
        <w:t>Требование № 1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. «Объем итогового изложения»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Рекомендуемое количество слов – от 200.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Максимальное количество слов в итоговом изложении не устанавливается: участник итогового изложения должен исходить из содержания исходного 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lastRenderedPageBreak/>
        <w:t>текста. Если в итоговом изложении менее 150 слов (в подсчет включаются все слова, в том числе и служебные), то выставляется «незачет» за невыполнение требования № 1 и «незачет» за работу в целом (такое итоговое изложение не проверяется по требованию № 2 «Самостоятельность написания итогового сочинения (изложения)» и критериям оценивания).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В клетки по всем требованиям (№ 1 и № 2) и критериям оценивания выставляется «незачет». В поле «Результат проверки сочинения (изложения)» ставится «незачет».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u w:val="single"/>
          <w:lang w:eastAsia="ru-RU"/>
        </w:rPr>
        <w:t>Требование № 2.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«Самостоятельность написания итогового изложения»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изложение выполняется самостоятельно.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Не допускается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 списывание изложения из какого-либо источника (работа другого участника, исходный текст и др.).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Если итоговое изложение признано несамостоятельным, то выставляется «незачет» за невыполнение требования № 2 и «незачет» за работу в целом (такое изложение не проверяется по критериям оценивания).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Выставляется «незачет» за невыполнение требования № 2. В клетки по всем критериям оценивания выставляется «незачет». В поле «Результат проверки сочинения (изложения)» ставится «незачет».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Если сочинение (изложение) не соответствует требованию № 1 и (или) требованию № 2, то выставляется «незачет» за соответствующее требование и «незачет» за всю работу в целом. В клетки по всем критериям оценивания выставляется «незачет». В поле «Результат проверки сочинения (изложения)» ставится «незачет».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сочинение (изложение), соответствующее установленным требованиям, оценивается по критериям.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Критерии оценивания итогового сочинения и изложения образовательными организациями, реализующими образовательные программы среднего общего образования, сближены, что видно из приведенной ниже сопоставительной таблицы: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5"/>
        <w:gridCol w:w="4540"/>
      </w:tblGrid>
      <w:tr w:rsidR="00083792" w:rsidRPr="00083792" w:rsidTr="00083792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  Сочинение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  Изложение</w:t>
            </w:r>
          </w:p>
        </w:tc>
      </w:tr>
      <w:tr w:rsidR="00083792" w:rsidRPr="00083792" w:rsidTr="00083792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1. Соответствие теме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1. Содержание изложения</w:t>
            </w:r>
          </w:p>
        </w:tc>
      </w:tr>
      <w:tr w:rsidR="00083792" w:rsidRPr="00083792" w:rsidTr="00083792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2. Аргументация. Привлечение литературного материала  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2. Логичность изложения</w:t>
            </w:r>
          </w:p>
        </w:tc>
      </w:tr>
      <w:tr w:rsidR="00083792" w:rsidRPr="00083792" w:rsidTr="00083792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3. Композиция и логика рассуждения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 3. Использование элементов стиля </w:t>
            </w:r>
            <w:r w:rsidRPr="00083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исходного текста   </w:t>
            </w:r>
          </w:p>
        </w:tc>
      </w:tr>
      <w:tr w:rsidR="00083792" w:rsidRPr="00083792" w:rsidTr="00083792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  4. Качество письменной речи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3792" w:rsidRPr="00083792" w:rsidTr="00083792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5. Грамотность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083792" w:rsidRPr="00083792" w:rsidRDefault="00083792" w:rsidP="00083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Для получения оценки «зачет» необходимо иметь положительный результат по трем критериям (по критериям № 1 и № 2 – в обязательном порядке), а также «зачет» по одному из других критериев.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ОЗНАКОМЛЕНИЕ С РЕЗУЛЬТАТАМИ ИТОГОВОГО СОЧИНЕНИЯ (ИЗЛОЖЕНИЯ) И СРОК ДЕЙСТВИЯ ИТОГОВОГО СОЧИНЕНИЯ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С результатами итогового сочинения (изложения) участники итогового сочинения (изложения) могут ознакомиться в образовательных организациях или в местах регистрации для участия в итоговом сочинении (изложении).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По решению ОИВ ознакомление участников с результатами итогового сочинения (изложения) может быть организовано в сети «Интернет» в соответствии с требованиями законодательства Российской Федерации в области защиты персональных данных.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Итоговое сочинение (изложение) как допуск к ГИА – бессрочно.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С результатами итогового сочинения (изложения) участники могут ознакомиться в образовательных организациях или в местах регистрации на участие в итоговом сочинении (изложении) и личном кабинете участника итоговой аттестации.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ПРЕДОСТАВЛЕНИЕ ИТОГОВОГО СОЧИНЕНИЯ В ВУЗЫ В КАЧЕСТВЕ ИНДИВИДУАЛЬНОГО ДОСТИЖЕНИЯ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Темы итогового сочинения и образы оригиналов бланков итогового сочинения участников доступны образовательным организациям высшего образования через ФИС.</w:t>
      </w:r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В соответствии с пунктом 33 Порядка приема в рамках приема на </w:t>
      </w: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обучение по программам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</w:t>
      </w:r>
      <w:proofErr w:type="spell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бакалавриата</w:t>
      </w:r>
      <w:proofErr w:type="spell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, программам </w:t>
      </w:r>
      <w:proofErr w:type="spell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специалитета</w:t>
      </w:r>
      <w:proofErr w:type="spell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образовательная организация высшего образования может начислять баллы за оценку, выставленную образовательной организацией высшего образования по результатам проверки итогового сочинения, являющегося условием допуска к ГИА. Сумма баллов, начисленных </w:t>
      </w: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поступающему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за индивидуальные достижения, не может быть более 10 баллов. Баллы, начисленные за индивидуальные достижения, включаются в сумму конкурсных баллов. Перечень индивидуальных достижений, учитываемых при равенстве поступающих по критериям ранжирования, указанным в подпунктах 1-4 пункта 76, в подпунктах 1-4 пункта 77 и подпунктах 1-3 пункта 97.9 Порядка 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lastRenderedPageBreak/>
        <w:t xml:space="preserve">приема, устанавливается образовательной организацией высшего образования самостоятельно. </w:t>
      </w:r>
      <w:proofErr w:type="gramStart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В случае равенства поступающих по указанным достижениям перечень таких достижений может быть дополнен в период проведения приема.</w:t>
      </w:r>
      <w:proofErr w:type="gramEnd"/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br/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br/>
      </w: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На сайте ФГБНУ «ФИПИ» опубликованы следующие материалы.</w:t>
      </w:r>
    </w:p>
    <w:p w:rsidR="00083792" w:rsidRPr="00083792" w:rsidRDefault="00083792" w:rsidP="0008379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hyperlink r:id="rId6" w:tgtFrame="_blank" w:history="1">
        <w:r w:rsidRPr="00083792">
          <w:rPr>
            <w:rFonts w:ascii="Times New Roman" w:eastAsia="Times New Roman" w:hAnsi="Times New Roman" w:cs="Times New Roman"/>
            <w:b/>
            <w:bCs/>
            <w:color w:val="306AFD"/>
            <w:sz w:val="28"/>
            <w:szCs w:val="28"/>
            <w:lang w:eastAsia="ru-RU"/>
          </w:rPr>
          <w:t>Структура закрытого банка тем итогового сочинения</w:t>
        </w:r>
      </w:hyperlink>
      <w:hyperlink r:id="rId7" w:tgtFrame="_blank" w:history="1">
        <w:r w:rsidRPr="00083792">
          <w:rPr>
            <w:rFonts w:ascii="Times New Roman" w:eastAsia="Times New Roman" w:hAnsi="Times New Roman" w:cs="Times New Roman"/>
            <w:color w:val="306AFD"/>
            <w:sz w:val="28"/>
            <w:szCs w:val="28"/>
            <w:lang w:eastAsia="ru-RU"/>
          </w:rPr>
          <w:t> (без изменений)</w:t>
        </w:r>
      </w:hyperlink>
    </w:p>
    <w:p w:rsidR="00083792" w:rsidRPr="00083792" w:rsidRDefault="00083792" w:rsidP="0008379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hyperlink r:id="rId8" w:tgtFrame="_blank" w:history="1">
        <w:r w:rsidRPr="00083792">
          <w:rPr>
            <w:rFonts w:ascii="Times New Roman" w:eastAsia="Times New Roman" w:hAnsi="Times New Roman" w:cs="Times New Roman"/>
            <w:b/>
            <w:bCs/>
            <w:color w:val="306AFD"/>
            <w:sz w:val="28"/>
            <w:szCs w:val="28"/>
            <w:lang w:eastAsia="ru-RU"/>
          </w:rPr>
          <w:t>Комментарии к разделам закрытого банка тем итогового сочинения</w:t>
        </w:r>
      </w:hyperlink>
      <w:hyperlink r:id="rId9" w:tgtFrame="_blank" w:history="1">
        <w:r w:rsidRPr="00083792">
          <w:rPr>
            <w:rFonts w:ascii="Times New Roman" w:eastAsia="Times New Roman" w:hAnsi="Times New Roman" w:cs="Times New Roman"/>
            <w:color w:val="306AFD"/>
            <w:sz w:val="28"/>
            <w:szCs w:val="28"/>
            <w:lang w:eastAsia="ru-RU"/>
          </w:rPr>
          <w:t> (без изменений)</w:t>
        </w:r>
      </w:hyperlink>
    </w:p>
    <w:p w:rsidR="00083792" w:rsidRPr="00083792" w:rsidRDefault="00083792" w:rsidP="0008379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hyperlink r:id="rId10" w:tgtFrame="_blank" w:history="1">
        <w:r w:rsidRPr="00083792">
          <w:rPr>
            <w:rFonts w:ascii="Times New Roman" w:eastAsia="Times New Roman" w:hAnsi="Times New Roman" w:cs="Times New Roman"/>
            <w:b/>
            <w:bCs/>
            <w:color w:val="306AFD"/>
            <w:sz w:val="28"/>
            <w:szCs w:val="28"/>
            <w:lang w:eastAsia="ru-RU"/>
          </w:rPr>
          <w:t>Образец комплекта тем 2026/27 учебного года </w:t>
        </w:r>
      </w:hyperlink>
      <w:hyperlink r:id="rId11" w:tgtFrame="_blank" w:history="1">
        <w:r w:rsidRPr="00083792">
          <w:rPr>
            <w:rFonts w:ascii="Times New Roman" w:eastAsia="Times New Roman" w:hAnsi="Times New Roman" w:cs="Times New Roman"/>
            <w:color w:val="306AFD"/>
            <w:sz w:val="28"/>
            <w:szCs w:val="28"/>
            <w:lang w:eastAsia="ru-RU"/>
          </w:rPr>
          <w:t>(обновлен)</w:t>
        </w:r>
      </w:hyperlink>
    </w:p>
    <w:p w:rsidR="00083792" w:rsidRPr="00083792" w:rsidRDefault="00083792" w:rsidP="0008379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hyperlink r:id="rId12" w:tgtFrame="_blank" w:history="1">
        <w:r w:rsidRPr="00083792">
          <w:rPr>
            <w:rFonts w:ascii="Times New Roman" w:eastAsia="Times New Roman" w:hAnsi="Times New Roman" w:cs="Times New Roman"/>
            <w:b/>
            <w:bCs/>
            <w:color w:val="306AFD"/>
            <w:sz w:val="28"/>
            <w:szCs w:val="28"/>
            <w:lang w:eastAsia="ru-RU"/>
          </w:rPr>
          <w:t>Критерии оценивания итогового сочинения и изложения</w:t>
        </w:r>
      </w:hyperlink>
      <w:hyperlink r:id="rId13" w:tgtFrame="_blank" w:history="1">
        <w:r w:rsidRPr="00083792">
          <w:rPr>
            <w:rFonts w:ascii="Times New Roman" w:eastAsia="Times New Roman" w:hAnsi="Times New Roman" w:cs="Times New Roman"/>
            <w:color w:val="306AFD"/>
            <w:sz w:val="28"/>
            <w:szCs w:val="28"/>
            <w:lang w:eastAsia="ru-RU"/>
          </w:rPr>
          <w:t> (без изменений)</w:t>
        </w:r>
      </w:hyperlink>
    </w:p>
    <w:p w:rsidR="00083792" w:rsidRPr="00083792" w:rsidRDefault="00083792" w:rsidP="0008379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hyperlink r:id="rId14" w:tgtFrame="_blank" w:history="1">
        <w:r w:rsidRPr="00083792">
          <w:rPr>
            <w:rFonts w:ascii="Times New Roman" w:eastAsia="Times New Roman" w:hAnsi="Times New Roman" w:cs="Times New Roman"/>
            <w:b/>
            <w:bCs/>
            <w:color w:val="306AFD"/>
            <w:sz w:val="28"/>
            <w:szCs w:val="28"/>
            <w:lang w:eastAsia="ru-RU"/>
          </w:rPr>
          <w:t>Примеры формулировок исторических тем сочинений.</w:t>
        </w:r>
      </w:hyperlink>
    </w:p>
    <w:p w:rsidR="00083792" w:rsidRPr="00083792" w:rsidRDefault="00083792" w:rsidP="00083792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br/>
        <w:t>Итоговые изложения комплектуются из ежегодно пополняемого открытого банка текстов для итогового изложения, размещенного на сайте ФГБНУ «ФИПИ».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br/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br/>
        <w:t>Порядок и процедура проведения итогового сочинения (изложения), критерии их оценивания в 2026-2027 учебном году </w:t>
      </w:r>
      <w:r w:rsidRPr="00083792">
        <w:rPr>
          <w:rFonts w:ascii="Times New Roman" w:eastAsia="Times New Roman" w:hAnsi="Times New Roman" w:cs="Times New Roman"/>
          <w:b/>
          <w:bCs/>
          <w:color w:val="273350"/>
          <w:sz w:val="28"/>
          <w:szCs w:val="28"/>
          <w:lang w:eastAsia="ru-RU"/>
        </w:rPr>
        <w:t>не меняются</w:t>
      </w:r>
      <w:r w:rsidRPr="00083792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.</w:t>
      </w:r>
    </w:p>
    <w:p w:rsidR="002A4581" w:rsidRDefault="002A4581"/>
    <w:sectPr w:rsidR="002A4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3368"/>
    <w:multiLevelType w:val="multilevel"/>
    <w:tmpl w:val="D2A82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81231C"/>
    <w:multiLevelType w:val="multilevel"/>
    <w:tmpl w:val="6188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8D58AE"/>
    <w:multiLevelType w:val="multilevel"/>
    <w:tmpl w:val="AEA20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CEE5E4C"/>
    <w:multiLevelType w:val="multilevel"/>
    <w:tmpl w:val="ADC63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E975EB"/>
    <w:multiLevelType w:val="multilevel"/>
    <w:tmpl w:val="1108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8D631B"/>
    <w:multiLevelType w:val="multilevel"/>
    <w:tmpl w:val="7B96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4E42A8C"/>
    <w:multiLevelType w:val="multilevel"/>
    <w:tmpl w:val="11240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3D60B4"/>
    <w:multiLevelType w:val="multilevel"/>
    <w:tmpl w:val="2B467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DC60F2D"/>
    <w:multiLevelType w:val="multilevel"/>
    <w:tmpl w:val="ED86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836"/>
    <w:rsid w:val="00083792"/>
    <w:rsid w:val="002A4581"/>
    <w:rsid w:val="00B2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0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5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2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3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.fipi.ru/itogovoe-sochinenie/2026/02_Kommentarii_k_razdelam_banka_tem_sochineniy.pdf" TargetMode="External"/><Relationship Id="rId13" Type="http://schemas.openxmlformats.org/officeDocument/2006/relationships/hyperlink" Target="https://doc.fipi.ru/itogovoe-sochinenie/2024/04_Kriterii_it_soch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.fipi.ru/itogovoe-sochinenie/2024/01_Struktura_banka_tem_sochineniy.pdf" TargetMode="External"/><Relationship Id="rId12" Type="http://schemas.openxmlformats.org/officeDocument/2006/relationships/hyperlink" Target="https://doc.fipi.ru/itogovoe-sochinenie/2026/04_Kriterii_it_soch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c.fipi.ru/itogovoe-sochinenie/2026/01_Struktura_banka_tem_sochineniy.pdf" TargetMode="External"/><Relationship Id="rId11" Type="http://schemas.openxmlformats.org/officeDocument/2006/relationships/hyperlink" Target="https://doc.fipi.ru/itogovoe-sochinenie/2024/03_Obrazec_komplekta_tem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c.fipi.ru/itogovoe-sochinenie/2026/03_Obrazec_komplekta_tem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.fipi.ru/itogovoe-sochinenie/2024/02_Kommentarii_k_razdelam_banka_tem_sochineniy.pdf" TargetMode="External"/><Relationship Id="rId14" Type="http://schemas.openxmlformats.org/officeDocument/2006/relationships/hyperlink" Target="https://doc.fipi.ru/itogovoe-sochinenie/2026/05_Primery_lit_tem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3136</Words>
  <Characters>17877</Characters>
  <Application>Microsoft Office Word</Application>
  <DocSecurity>0</DocSecurity>
  <Lines>148</Lines>
  <Paragraphs>41</Paragraphs>
  <ScaleCrop>false</ScaleCrop>
  <Company/>
  <LinksUpToDate>false</LinksUpToDate>
  <CharactersWithSpaces>20972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2026-10-05T07:44:00Z</dcterms:created>
  <dcterms:modified xsi:type="dcterms:W3CDTF">2026-10-05T07:45:00Z</dcterms:modified>
</cp:coreProperties>
</file>